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F61B4">
      <w:pPr>
        <w:widowControl/>
        <w:spacing w:line="566" w:lineRule="exact"/>
        <w:ind w:firstLine="0"/>
        <w:rPr>
          <w:rFonts w:eastAsia="方正黑体_GBK"/>
          <w:color w:val="000000"/>
          <w:szCs w:val="32"/>
        </w:rPr>
      </w:pPr>
      <w:r>
        <w:rPr>
          <w:rFonts w:hint="eastAsia" w:eastAsia="方正黑体_GBK"/>
          <w:color w:val="000000"/>
          <w:szCs w:val="32"/>
        </w:rPr>
        <w:t>附件1</w:t>
      </w:r>
    </w:p>
    <w:p w14:paraId="2A318ED7">
      <w:pPr>
        <w:widowControl/>
        <w:spacing w:line="566" w:lineRule="exact"/>
        <w:ind w:firstLine="0"/>
        <w:rPr>
          <w:rFonts w:eastAsia="方正黑体_GBK"/>
          <w:color w:val="000000"/>
          <w:szCs w:val="32"/>
        </w:rPr>
      </w:pPr>
    </w:p>
    <w:p w14:paraId="392826A5">
      <w:pPr>
        <w:widowControl/>
        <w:spacing w:line="566" w:lineRule="exact"/>
        <w:ind w:firstLine="0"/>
        <w:jc w:val="center"/>
        <w:rPr>
          <w:rFonts w:hint="eastAsia" w:ascii="方正小标宋_GBK" w:hAns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/>
          <w:color w:val="000000"/>
          <w:sz w:val="44"/>
          <w:szCs w:val="44"/>
        </w:rPr>
        <w:t>前沿技术指南建议表</w:t>
      </w:r>
    </w:p>
    <w:p w14:paraId="1709506E">
      <w:pPr>
        <w:widowControl/>
        <w:spacing w:line="566" w:lineRule="exact"/>
        <w:ind w:firstLine="0"/>
        <w:jc w:val="center"/>
        <w:rPr>
          <w:rFonts w:hint="eastAsia" w:ascii="方正小标宋_GBK" w:hAnsi="方正小标宋_GBK" w:eastAsia="方正小标宋_GBK"/>
          <w:color w:val="000000"/>
          <w:sz w:val="44"/>
          <w:szCs w:val="44"/>
        </w:rPr>
      </w:pPr>
    </w:p>
    <w:p w14:paraId="2E872C8F">
      <w:pPr>
        <w:widowControl/>
        <w:spacing w:line="566" w:lineRule="exact"/>
        <w:ind w:firstLine="0"/>
        <w:rPr>
          <w:rFonts w:ascii="方正小标宋_GBK" w:hAnsi="方正小标宋_GBK" w:eastAsia="方正小标宋_GBK"/>
          <w:color w:val="000000"/>
          <w:sz w:val="44"/>
          <w:szCs w:val="44"/>
        </w:rPr>
      </w:pPr>
      <w:r>
        <w:rPr>
          <w:rFonts w:hint="eastAsia" w:eastAsia="仿宋" w:cs="宋体"/>
          <w:sz w:val="24"/>
        </w:rPr>
        <w:t>填报单位（盖章）：                       联系人（电话）：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547"/>
        <w:gridCol w:w="1165"/>
        <w:gridCol w:w="2650"/>
      </w:tblGrid>
      <w:tr w14:paraId="67AE5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78" w:type="pct"/>
            <w:noWrap w:val="0"/>
            <w:vAlign w:val="center"/>
          </w:tcPr>
          <w:p w14:paraId="77F6B908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指南建议</w:t>
            </w:r>
          </w:p>
        </w:tc>
        <w:tc>
          <w:tcPr>
            <w:tcW w:w="4321" w:type="pct"/>
            <w:gridSpan w:val="3"/>
            <w:noWrap w:val="0"/>
            <w:vAlign w:val="center"/>
          </w:tcPr>
          <w:p w14:paraId="21F733BE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/>
                <w:snapToGrid/>
                <w:kern w:val="2"/>
                <w:sz w:val="28"/>
                <w:szCs w:val="24"/>
              </w:rPr>
            </w:pPr>
          </w:p>
        </w:tc>
      </w:tr>
      <w:tr w14:paraId="4EE80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78" w:type="pct"/>
            <w:noWrap w:val="0"/>
            <w:vAlign w:val="center"/>
          </w:tcPr>
          <w:p w14:paraId="5087AD88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建议类型</w:t>
            </w:r>
          </w:p>
        </w:tc>
        <w:tc>
          <w:tcPr>
            <w:tcW w:w="4321" w:type="pct"/>
            <w:gridSpan w:val="3"/>
            <w:noWrap w:val="0"/>
            <w:vAlign w:val="center"/>
          </w:tcPr>
          <w:p w14:paraId="72852236">
            <w:pPr>
              <w:autoSpaceDE/>
              <w:autoSpaceDN/>
              <w:snapToGrid/>
              <w:spacing w:line="0" w:lineRule="atLeast"/>
              <w:ind w:firstLine="0"/>
              <w:rPr>
                <w:snapToGrid/>
                <w:kern w:val="2"/>
                <w:sz w:val="28"/>
                <w:szCs w:val="24"/>
              </w:rPr>
            </w:pP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 xml:space="preserve">□增加技术方向        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 xml:space="preserve">替换技术方向        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删除技术方向</w:t>
            </w:r>
          </w:p>
        </w:tc>
      </w:tr>
      <w:tr w14:paraId="6FCC7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78" w:type="pct"/>
            <w:noWrap w:val="0"/>
            <w:vAlign w:val="center"/>
          </w:tcPr>
          <w:p w14:paraId="501F1091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产业领域</w:t>
            </w:r>
          </w:p>
        </w:tc>
        <w:tc>
          <w:tcPr>
            <w:tcW w:w="4321" w:type="pct"/>
            <w:gridSpan w:val="3"/>
            <w:noWrap w:val="0"/>
            <w:vAlign w:val="center"/>
          </w:tcPr>
          <w:p w14:paraId="59EFB0D5">
            <w:pPr>
              <w:autoSpaceDE/>
              <w:autoSpaceDN/>
              <w:adjustRightInd w:val="0"/>
              <w:spacing w:line="360" w:lineRule="exact"/>
              <w:ind w:firstLine="0"/>
              <w:rPr>
                <w:rFonts w:ascii="方正仿宋_GBK" w:hAnsi="方正仿宋_GBK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/>
                <w:b/>
                <w:bCs/>
                <w:kern w:val="2"/>
                <w:sz w:val="24"/>
                <w:szCs w:val="24"/>
              </w:rPr>
              <w:t>未来信息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：□通用人工智能、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量子科技、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未来网络、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元宇宙、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先进计算、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其他；</w:t>
            </w:r>
            <w:r>
              <w:rPr>
                <w:rFonts w:hint="eastAsia" w:ascii="方正仿宋_GBK" w:hAnsi="方正仿宋_GBK"/>
                <w:b/>
                <w:bCs/>
                <w:kern w:val="2"/>
                <w:sz w:val="24"/>
                <w:szCs w:val="24"/>
              </w:rPr>
              <w:t>未来材料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：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新型电子材料、□智能材料与超材料、□材料基因工程、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其他；</w:t>
            </w:r>
            <w:r>
              <w:rPr>
                <w:rFonts w:hint="eastAsia" w:ascii="方正仿宋_GBK" w:hAnsi="方正仿宋_GBK"/>
                <w:b/>
                <w:bCs/>
                <w:kern w:val="2"/>
                <w:sz w:val="24"/>
                <w:szCs w:val="24"/>
              </w:rPr>
              <w:t>未来健康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：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生物制造、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细胞和基因技术、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脑机接口、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其他；</w:t>
            </w:r>
            <w:r>
              <w:rPr>
                <w:rFonts w:hint="eastAsia" w:ascii="方正仿宋_GBK" w:hAnsi="方正仿宋_GBK"/>
                <w:b/>
                <w:bCs/>
                <w:kern w:val="2"/>
                <w:sz w:val="24"/>
                <w:szCs w:val="24"/>
              </w:rPr>
              <w:t>未来制造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：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原子制造、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人形机器人、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智能网联汽车、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其他；</w:t>
            </w:r>
            <w:r>
              <w:rPr>
                <w:rFonts w:hint="eastAsia" w:ascii="方正仿宋_GBK" w:hAnsi="方正仿宋_GBK"/>
                <w:b/>
                <w:bCs/>
                <w:kern w:val="2"/>
                <w:sz w:val="24"/>
                <w:szCs w:val="24"/>
              </w:rPr>
              <w:t>未来空间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：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深海深地、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低空经济、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商业航天、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其他；</w:t>
            </w:r>
            <w:r>
              <w:rPr>
                <w:rFonts w:hint="eastAsia" w:ascii="方正仿宋_GBK" w:hAnsi="方正仿宋_GBK"/>
                <w:b/>
                <w:bCs/>
                <w:kern w:val="2"/>
                <w:sz w:val="24"/>
                <w:szCs w:val="24"/>
              </w:rPr>
              <w:t>未来能源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：□氢能技术、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新型储能、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其他</w:t>
            </w:r>
          </w:p>
        </w:tc>
      </w:tr>
      <w:tr w14:paraId="3AB9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78" w:type="pct"/>
            <w:noWrap w:val="0"/>
            <w:vAlign w:val="center"/>
          </w:tcPr>
          <w:p w14:paraId="1196F0D6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技术类型</w:t>
            </w:r>
          </w:p>
        </w:tc>
        <w:tc>
          <w:tcPr>
            <w:tcW w:w="4321" w:type="pct"/>
            <w:gridSpan w:val="3"/>
            <w:noWrap w:val="0"/>
            <w:vAlign w:val="center"/>
          </w:tcPr>
          <w:p w14:paraId="7E68978D">
            <w:pPr>
              <w:autoSpaceDE/>
              <w:autoSpaceDN/>
              <w:adjustRightInd w:val="0"/>
              <w:spacing w:line="360" w:lineRule="exact"/>
              <w:ind w:firstLine="0"/>
              <w:rPr>
                <w:rFonts w:ascii="方正仿宋_GBK" w:hAnsi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引领性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技术               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颠覆性技术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  </w:t>
            </w:r>
          </w:p>
          <w:p w14:paraId="5FD0E5DF">
            <w:pPr>
              <w:autoSpaceDE/>
              <w:autoSpaceDN/>
              <w:adjustRightInd w:val="0"/>
              <w:spacing w:line="360" w:lineRule="exact"/>
              <w:ind w:firstLine="0"/>
              <w:rPr>
                <w:rFonts w:ascii="方正仿宋_GBK" w:hAnsi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交叉融合技术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    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 xml:space="preserve">      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“卡脖子”技术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</w:t>
            </w:r>
          </w:p>
        </w:tc>
      </w:tr>
      <w:tr w14:paraId="4AC5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78" w:type="pct"/>
            <w:noWrap w:val="0"/>
            <w:vAlign w:val="center"/>
          </w:tcPr>
          <w:p w14:paraId="47389488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建议人</w:t>
            </w:r>
          </w:p>
        </w:tc>
        <w:tc>
          <w:tcPr>
            <w:tcW w:w="2082" w:type="pct"/>
            <w:noWrap w:val="0"/>
            <w:vAlign w:val="center"/>
          </w:tcPr>
          <w:p w14:paraId="139D0639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/>
                <w:snapToGrid/>
                <w:kern w:val="2"/>
                <w:sz w:val="28"/>
                <w:szCs w:val="24"/>
              </w:rPr>
            </w:pPr>
          </w:p>
        </w:tc>
        <w:tc>
          <w:tcPr>
            <w:tcW w:w="684" w:type="pct"/>
            <w:noWrap w:val="0"/>
            <w:vAlign w:val="center"/>
          </w:tcPr>
          <w:p w14:paraId="255D7454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/>
                <w:snapToGrid/>
                <w:kern w:val="2"/>
                <w:sz w:val="28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职称</w:t>
            </w:r>
          </w:p>
        </w:tc>
        <w:tc>
          <w:tcPr>
            <w:tcW w:w="1555" w:type="pct"/>
            <w:noWrap w:val="0"/>
            <w:vAlign w:val="center"/>
          </w:tcPr>
          <w:p w14:paraId="3ADCB384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/>
                <w:snapToGrid/>
                <w:kern w:val="2"/>
                <w:sz w:val="28"/>
                <w:szCs w:val="24"/>
              </w:rPr>
            </w:pPr>
          </w:p>
        </w:tc>
      </w:tr>
      <w:tr w14:paraId="7B169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678" w:type="pct"/>
            <w:noWrap w:val="0"/>
            <w:vAlign w:val="center"/>
          </w:tcPr>
          <w:p w14:paraId="2204DA80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研发意义</w:t>
            </w:r>
          </w:p>
        </w:tc>
        <w:tc>
          <w:tcPr>
            <w:tcW w:w="4321" w:type="pct"/>
            <w:gridSpan w:val="3"/>
            <w:noWrap w:val="0"/>
            <w:vAlign w:val="top"/>
          </w:tcPr>
          <w:p w14:paraId="14CEFBD9">
            <w:pPr>
              <w:autoSpaceDE/>
              <w:autoSpaceDN/>
              <w:snapToGrid/>
              <w:spacing w:line="0" w:lineRule="atLeast"/>
              <w:ind w:firstLine="0"/>
              <w:rPr>
                <w:rFonts w:hint="eastAsia"/>
                <w:snapToGrid/>
                <w:kern w:val="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（主要从研发的必要性、重要性、是否有利于未来产业培育等角度阐述）</w:t>
            </w:r>
          </w:p>
        </w:tc>
      </w:tr>
      <w:tr w14:paraId="23760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8" w:type="pct"/>
            <w:noWrap w:val="0"/>
            <w:vAlign w:val="center"/>
          </w:tcPr>
          <w:p w14:paraId="5021B48C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研发基础</w:t>
            </w:r>
          </w:p>
        </w:tc>
        <w:tc>
          <w:tcPr>
            <w:tcW w:w="4321" w:type="pct"/>
            <w:gridSpan w:val="3"/>
            <w:noWrap w:val="0"/>
            <w:vAlign w:val="top"/>
          </w:tcPr>
          <w:p w14:paraId="2B7BF6F8">
            <w:pPr>
              <w:autoSpaceDE/>
              <w:autoSpaceDN/>
              <w:snapToGrid/>
              <w:spacing w:line="0" w:lineRule="atLeast"/>
              <w:ind w:firstLine="0"/>
              <w:rPr>
                <w:rFonts w:hint="eastAsia"/>
                <w:snapToGrid/>
                <w:kern w:val="2"/>
                <w:sz w:val="28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（建议单位在该领域研究基础）</w:t>
            </w:r>
          </w:p>
        </w:tc>
      </w:tr>
      <w:tr w14:paraId="64B7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678" w:type="pct"/>
            <w:noWrap w:val="0"/>
            <w:vAlign w:val="center"/>
          </w:tcPr>
          <w:p w14:paraId="613D5BEC">
            <w:pPr>
              <w:autoSpaceDE/>
              <w:autoSpaceDN/>
              <w:snapToGrid/>
              <w:spacing w:line="0" w:lineRule="atLeas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省内主要研究单位</w:t>
            </w:r>
          </w:p>
        </w:tc>
        <w:tc>
          <w:tcPr>
            <w:tcW w:w="4321" w:type="pct"/>
            <w:gridSpan w:val="3"/>
            <w:noWrap w:val="0"/>
            <w:vAlign w:val="top"/>
          </w:tcPr>
          <w:p w14:paraId="63AFB813">
            <w:pPr>
              <w:autoSpaceDE/>
              <w:autoSpaceDN/>
              <w:snapToGrid/>
              <w:spacing w:line="0" w:lineRule="atLeast"/>
              <w:ind w:firstLine="0"/>
              <w:rPr>
                <w:rFonts w:hint="eastAsia"/>
                <w:snapToGrid/>
                <w:kern w:val="2"/>
                <w:sz w:val="28"/>
                <w:szCs w:val="24"/>
              </w:rPr>
            </w:pPr>
            <w:r>
              <w:rPr>
                <w:rFonts w:hint="eastAsia"/>
                <w:snapToGrid/>
                <w:kern w:val="2"/>
                <w:sz w:val="24"/>
                <w:szCs w:val="22"/>
              </w:rPr>
              <w:t>（省内代表性单位和专家团队）</w:t>
            </w:r>
          </w:p>
        </w:tc>
      </w:tr>
    </w:tbl>
    <w:p w14:paraId="413E121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3218EAB-3711-4208-9E22-3C95F1296855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97847B7-D873-427A-8DC4-1DA9AD7AE8EE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E6B02B8-A962-41F8-871D-BBBFA9CC9485}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16A4BAD8-7104-43A4-8204-DCF4676455E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5DF4420-FEA8-45E0-B9CF-28F2549534E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B44B8B04-D660-4CB1-81FA-D5E627030D5F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39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2026-09-08T00:34:16Z</dcterms:created>
  <dc:creator>Administrator</dc:creator>
  <cp:lastModifiedBy>梁</cp:lastModifiedBy>
  <dcterms:modified xsi:type="dcterms:W3CDTF">2026-09-08T00:34:43Z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eyJoZGlkIjoiYmZhODRjMzU0YjVhY2VmZjA5MWFiMTU4NmU0ZWZjNDMiLCJ1c2VySWQiOiIxMTY3Mjc4NDQ0In0=</vt:lpwstr>
  </property>
  <property fmtid="{D5CDD505-2E9C-101B-9397-08002B2CF9AE}" pid="4" name="ICV">
    <vt:lpwstr>C3FD4CA233724A219C5E74A4F3692845_12</vt:lpwstr>
  </property>
</Properties>
</file>