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77704">
      <w:pPr>
        <w:widowControl/>
        <w:spacing w:line="590" w:lineRule="exact"/>
        <w:ind w:firstLine="0"/>
        <w:rPr>
          <w:rFonts w:eastAsia="方正黑体_GBK"/>
          <w:color w:val="000000"/>
          <w:szCs w:val="32"/>
        </w:rPr>
      </w:pPr>
      <w:r>
        <w:rPr>
          <w:rFonts w:eastAsia="方正黑体_GBK"/>
          <w:color w:val="000000"/>
          <w:szCs w:val="32"/>
        </w:rPr>
        <w:t>附件2</w:t>
      </w:r>
    </w:p>
    <w:p w14:paraId="10859040">
      <w:pPr>
        <w:widowControl/>
        <w:spacing w:line="590" w:lineRule="exact"/>
        <w:ind w:firstLine="0"/>
        <w:rPr>
          <w:rFonts w:hint="eastAsia"/>
          <w:color w:val="000000"/>
          <w:szCs w:val="32"/>
        </w:rPr>
      </w:pPr>
    </w:p>
    <w:p w14:paraId="0412802D">
      <w:pPr>
        <w:tabs>
          <w:tab w:val="left" w:pos="8640"/>
        </w:tabs>
        <w:autoSpaceDE/>
        <w:autoSpaceDN/>
        <w:adjustRightInd w:val="0"/>
        <w:spacing w:line="590" w:lineRule="exact"/>
        <w:ind w:firstLine="0"/>
        <w:jc w:val="center"/>
        <w:rPr>
          <w:rFonts w:hint="eastAsia"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重大科技攻关任务调研表</w:t>
      </w:r>
    </w:p>
    <w:p w14:paraId="514B62C3">
      <w:pPr>
        <w:tabs>
          <w:tab w:val="left" w:pos="8640"/>
        </w:tabs>
        <w:autoSpaceDE/>
        <w:autoSpaceDN/>
        <w:adjustRightInd w:val="0"/>
        <w:spacing w:line="590" w:lineRule="exact"/>
        <w:ind w:firstLine="0"/>
        <w:jc w:val="center"/>
        <w:rPr>
          <w:rFonts w:hint="eastAsia" w:eastAsia="长城小标宋体"/>
          <w:b/>
          <w:bCs/>
          <w:snapToGrid/>
          <w:spacing w:val="6"/>
          <w:kern w:val="2"/>
          <w:sz w:val="36"/>
          <w:szCs w:val="32"/>
        </w:rPr>
      </w:pPr>
    </w:p>
    <w:p w14:paraId="17BA1C8B">
      <w:pPr>
        <w:tabs>
          <w:tab w:val="left" w:pos="8640"/>
        </w:tabs>
        <w:autoSpaceDE/>
        <w:autoSpaceDN/>
        <w:snapToGrid/>
        <w:spacing w:line="20" w:lineRule="exact"/>
        <w:ind w:firstLine="536"/>
        <w:rPr>
          <w:rFonts w:eastAsia="仿宋_GB2312"/>
          <w:snapToGrid/>
          <w:kern w:val="2"/>
          <w:sz w:val="28"/>
          <w:szCs w:val="28"/>
        </w:rPr>
      </w:pPr>
    </w:p>
    <w:tbl>
      <w:tblPr>
        <w:tblStyle w:val="2"/>
        <w:tblW w:w="5316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177"/>
        <w:gridCol w:w="1770"/>
        <w:gridCol w:w="912"/>
        <w:gridCol w:w="1383"/>
        <w:gridCol w:w="936"/>
        <w:gridCol w:w="2775"/>
      </w:tblGrid>
      <w:tr w14:paraId="365013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0E59B8FD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产业领域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center"/>
          </w:tcPr>
          <w:p w14:paraId="312A201A">
            <w:pPr>
              <w:autoSpaceDE/>
              <w:autoSpaceDN/>
              <w:adjustRightInd w:val="0"/>
              <w:spacing w:line="360" w:lineRule="exact"/>
              <w:ind w:firstLine="0"/>
              <w:rPr>
                <w:rFonts w:ascii="方正仿宋_GBK" w:hAnsi="方正仿宋_GBK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□人工智能、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kern w:val="2"/>
                <w:sz w:val="24"/>
                <w:szCs w:val="24"/>
              </w:rPr>
              <w:t>6G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技术、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新材料、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集成电路、□量子科技、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生物医药、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新能源、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工业母机或整机、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高技术船舶与海工装备、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航空航天、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工业软件和基础软件、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网络和数据安全、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新型显示、□智能机器人、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新能源汽车、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新型电力装备、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高端医疗装备、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重大科研仪器、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其他</w:t>
            </w:r>
          </w:p>
        </w:tc>
      </w:tr>
      <w:tr w14:paraId="523630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07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23CCF54E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技术类型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center"/>
          </w:tcPr>
          <w:p w14:paraId="55E54ABB">
            <w:pPr>
              <w:autoSpaceDE/>
              <w:autoSpaceDN/>
              <w:adjustRightInd w:val="0"/>
              <w:spacing w:line="360" w:lineRule="exact"/>
              <w:ind w:firstLine="0"/>
              <w:rPr>
                <w:rFonts w:ascii="方正仿宋_GBK" w:hAnsi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引领性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技术               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颠覆性技术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  </w:t>
            </w:r>
          </w:p>
          <w:p w14:paraId="44B92EA8">
            <w:pPr>
              <w:autoSpaceDE/>
              <w:autoSpaceDN/>
              <w:adjustRightInd w:val="0"/>
              <w:spacing w:line="360" w:lineRule="exact"/>
              <w:ind w:firstLine="0"/>
              <w:rPr>
                <w:rFonts w:ascii="方正仿宋_GBK" w:hAnsi="方正仿宋_GBK"/>
                <w:kern w:val="2"/>
                <w:sz w:val="24"/>
                <w:szCs w:val="24"/>
              </w:rPr>
            </w:pP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交叉融合技术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    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 xml:space="preserve">      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□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“卡脖子”技术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 xml:space="preserve"> </w:t>
            </w:r>
          </w:p>
        </w:tc>
      </w:tr>
      <w:tr w14:paraId="3DDF68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24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193FA1F9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任务名称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center"/>
          </w:tcPr>
          <w:p w14:paraId="1D6132AC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 </w:t>
            </w:r>
          </w:p>
        </w:tc>
      </w:tr>
      <w:tr w14:paraId="0CA220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671D19B9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重大战略目标产品</w:t>
            </w:r>
          </w:p>
        </w:tc>
        <w:tc>
          <w:tcPr>
            <w:tcW w:w="2270" w:type="pct"/>
            <w:gridSpan w:val="3"/>
            <w:shd w:val="clear" w:color="auto" w:fill="FFFFFF"/>
            <w:noWrap w:val="0"/>
            <w:vAlign w:val="center"/>
          </w:tcPr>
          <w:p w14:paraId="15240EBC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FFFFFF"/>
            <w:noWrap w:val="0"/>
            <w:vAlign w:val="center"/>
          </w:tcPr>
          <w:p w14:paraId="53CD7A5A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国际对标产品</w:t>
            </w:r>
          </w:p>
        </w:tc>
        <w:tc>
          <w:tcPr>
            <w:tcW w:w="1549" w:type="pct"/>
            <w:shd w:val="clear" w:color="auto" w:fill="FFFFFF"/>
            <w:noWrap w:val="0"/>
            <w:vAlign w:val="center"/>
          </w:tcPr>
          <w:p w14:paraId="521153DE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</w:p>
        </w:tc>
      </w:tr>
      <w:tr w14:paraId="4F868E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616EDA96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核心技术对标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center"/>
          </w:tcPr>
          <w:p w14:paraId="17A7AE9C">
            <w:pPr>
              <w:numPr>
                <w:ilvl w:val="0"/>
                <w:numId w:val="1"/>
              </w:numPr>
              <w:autoSpaceDE/>
              <w:autoSpaceDN/>
              <w:adjustRightInd w:val="0"/>
              <w:spacing w:line="36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国际情况。</w:t>
            </w:r>
          </w:p>
          <w:p w14:paraId="60096DA3">
            <w:pPr>
              <w:autoSpaceDE/>
              <w:autoSpaceDN/>
              <w:adjustRightInd w:val="0"/>
              <w:spacing w:line="36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研究水平：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，优势单位：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，技术指标：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 。       </w:t>
            </w:r>
          </w:p>
          <w:p w14:paraId="1AF2D947">
            <w:pPr>
              <w:autoSpaceDE/>
              <w:autoSpaceDN/>
              <w:adjustRightInd w:val="0"/>
              <w:spacing w:line="36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备注：如没有，则写国际尚无。</w:t>
            </w:r>
          </w:p>
          <w:p w14:paraId="3E4CF3FD">
            <w:pPr>
              <w:autoSpaceDE/>
              <w:autoSpaceDN/>
              <w:adjustRightInd w:val="0"/>
              <w:spacing w:line="36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（二）国内情况。</w:t>
            </w:r>
          </w:p>
          <w:p w14:paraId="0176D423">
            <w:pPr>
              <w:autoSpaceDE/>
              <w:autoSpaceDN/>
              <w:adjustRightInd w:val="0"/>
              <w:spacing w:line="36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研究水平：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，优势单位：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，技术指标：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 。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         </w:t>
            </w:r>
          </w:p>
          <w:p w14:paraId="1879942A">
            <w:pPr>
              <w:autoSpaceDE/>
              <w:autoSpaceDN/>
              <w:adjustRightInd w:val="0"/>
              <w:spacing w:line="36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备注：如没有，则写国内尚无</w:t>
            </w:r>
          </w:p>
          <w:p w14:paraId="0D9D6FE5">
            <w:pPr>
              <w:autoSpaceDE/>
              <w:autoSpaceDN/>
              <w:adjustRightInd w:val="0"/>
              <w:spacing w:line="36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（三）江苏情况。</w:t>
            </w:r>
          </w:p>
          <w:p w14:paraId="45BCF54E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研究水平：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，优势单位：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，技术指标：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 。</w:t>
            </w:r>
          </w:p>
          <w:p w14:paraId="2544C40A">
            <w:pPr>
              <w:autoSpaceDE/>
              <w:autoSpaceDN/>
              <w:adjustRightInd w:val="0"/>
              <w:spacing w:line="360" w:lineRule="exact"/>
              <w:ind w:firstLine="0"/>
              <w:rPr>
                <w:rFonts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重大攻关实施有望达到的技术指标：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。</w:t>
            </w:r>
          </w:p>
        </w:tc>
      </w:tr>
      <w:tr w14:paraId="7E7200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0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0C5DA3C7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预期成效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center"/>
          </w:tcPr>
          <w:p w14:paraId="44CB294C">
            <w:pPr>
              <w:autoSpaceDE/>
              <w:autoSpaceDN/>
              <w:adjustRightInd w:val="0"/>
              <w:spacing w:line="440" w:lineRule="exact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选填（可多选）： 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全球首创     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打破世界纪录  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国际领先  </w:t>
            </w:r>
          </w:p>
          <w:p w14:paraId="2E393E67">
            <w:pPr>
              <w:autoSpaceDE/>
              <w:autoSpaceDN/>
              <w:adjustRightInd w:val="0"/>
              <w:spacing w:line="440" w:lineRule="exact"/>
              <w:ind w:firstLine="1920" w:firstLineChars="80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填补国内空白  </w:t>
            </w:r>
            <w:r>
              <w:rPr>
                <w:rFonts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国内领先      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□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实现自主可控</w:t>
            </w:r>
          </w:p>
        </w:tc>
      </w:tr>
      <w:tr w14:paraId="69F4AF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474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3FBD589A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重要意义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top"/>
          </w:tcPr>
          <w:p w14:paraId="4F4AADFE">
            <w:pPr>
              <w:autoSpaceDE/>
              <w:autoSpaceDN/>
              <w:adjustRightInd w:val="0"/>
              <w:spacing w:line="440" w:lineRule="exact"/>
              <w:ind w:firstLine="0"/>
              <w:rPr>
                <w:rFonts w:ascii="方正仿宋_GBK" w:hAnsi="方正仿宋_GBK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（简要概述项目实施最重要的作用,</w:t>
            </w:r>
            <w:r>
              <w:rPr>
                <w:kern w:val="2"/>
                <w:sz w:val="24"/>
                <w:szCs w:val="24"/>
              </w:rPr>
              <w:t>100</w:t>
            </w:r>
            <w:r>
              <w:rPr>
                <w:rFonts w:hint="eastAsia" w:ascii="方正仿宋_GBK" w:hAnsi="方正仿宋_GBK"/>
                <w:kern w:val="2"/>
                <w:sz w:val="24"/>
                <w:szCs w:val="24"/>
              </w:rPr>
              <w:t>字以内）</w:t>
            </w:r>
          </w:p>
        </w:tc>
      </w:tr>
      <w:tr w14:paraId="36AC88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3473AECA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提出单位</w:t>
            </w:r>
          </w:p>
        </w:tc>
        <w:tc>
          <w:tcPr>
            <w:tcW w:w="2270" w:type="pct"/>
            <w:gridSpan w:val="3"/>
            <w:shd w:val="clear" w:color="auto" w:fill="FFFFFF"/>
            <w:noWrap w:val="0"/>
            <w:vAlign w:val="center"/>
          </w:tcPr>
          <w:p w14:paraId="7B3212E4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FFFFFF"/>
            <w:noWrap w:val="0"/>
            <w:vAlign w:val="center"/>
          </w:tcPr>
          <w:p w14:paraId="6DEC2CA2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最终用户单位</w:t>
            </w:r>
          </w:p>
        </w:tc>
        <w:tc>
          <w:tcPr>
            <w:tcW w:w="1549" w:type="pct"/>
            <w:shd w:val="clear" w:color="auto" w:fill="FFFFFF"/>
            <w:noWrap w:val="0"/>
            <w:vAlign w:val="center"/>
          </w:tcPr>
          <w:p w14:paraId="614B1F7C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</w:p>
        </w:tc>
      </w:tr>
      <w:tr w14:paraId="5F16EF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531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1B39D155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应用场景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top"/>
          </w:tcPr>
          <w:p w14:paraId="7A5EFB72">
            <w:pPr>
              <w:autoSpaceDE/>
              <w:autoSpaceDN/>
              <w:adjustRightInd w:val="0"/>
              <w:spacing w:line="360" w:lineRule="exact"/>
              <w:ind w:firstLine="0"/>
              <w:jc w:val="left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（在国家重大任务、重大工程，以及经济社会发展、科学研究发现、重大活动保障等领域形成的范性强、显示度高、带动性广的重大应用场景）</w:t>
            </w:r>
          </w:p>
        </w:tc>
      </w:tr>
      <w:tr w14:paraId="3413EB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7818968E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联系人</w:t>
            </w:r>
          </w:p>
        </w:tc>
        <w:tc>
          <w:tcPr>
            <w:tcW w:w="988" w:type="pct"/>
            <w:shd w:val="clear" w:color="auto" w:fill="FFFFFF"/>
            <w:noWrap w:val="0"/>
            <w:vAlign w:val="center"/>
          </w:tcPr>
          <w:p w14:paraId="6818C31E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</w:p>
        </w:tc>
        <w:tc>
          <w:tcPr>
            <w:tcW w:w="509" w:type="pct"/>
            <w:shd w:val="clear" w:color="auto" w:fill="FFFFFF"/>
            <w:noWrap w:val="0"/>
            <w:vAlign w:val="center"/>
          </w:tcPr>
          <w:p w14:paraId="79ABA336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职务</w:t>
            </w:r>
          </w:p>
        </w:tc>
        <w:tc>
          <w:tcPr>
            <w:tcW w:w="772" w:type="pct"/>
            <w:shd w:val="clear" w:color="auto" w:fill="FFFFFF"/>
            <w:noWrap w:val="0"/>
            <w:vAlign w:val="center"/>
          </w:tcPr>
          <w:p w14:paraId="0F25C812">
            <w:pPr>
              <w:autoSpaceDE/>
              <w:autoSpaceDN/>
              <w:adjustRightInd w:val="0"/>
              <w:spacing w:line="240" w:lineRule="auto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FFFFFF"/>
            <w:noWrap w:val="0"/>
            <w:vAlign w:val="center"/>
          </w:tcPr>
          <w:p w14:paraId="09264E41">
            <w:pPr>
              <w:autoSpaceDE/>
              <w:autoSpaceDN/>
              <w:adjustRightInd w:val="0"/>
              <w:spacing w:line="36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  <w:t>手机</w:t>
            </w:r>
          </w:p>
        </w:tc>
        <w:tc>
          <w:tcPr>
            <w:tcW w:w="1549" w:type="pct"/>
            <w:shd w:val="clear" w:color="auto" w:fill="FFFFFF"/>
            <w:noWrap w:val="0"/>
            <w:vAlign w:val="center"/>
          </w:tcPr>
          <w:p w14:paraId="312044CE">
            <w:pPr>
              <w:autoSpaceDE/>
              <w:autoSpaceDN/>
              <w:adjustRightInd w:val="0"/>
              <w:spacing w:line="360" w:lineRule="exact"/>
              <w:ind w:firstLine="0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</w:p>
        </w:tc>
      </w:tr>
      <w:tr w14:paraId="0A8F83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561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5F633C8C">
            <w:pPr>
              <w:autoSpaceDE/>
              <w:autoSpaceDN/>
              <w:adjustRightInd w:val="0"/>
              <w:spacing w:line="400" w:lineRule="exact"/>
              <w:ind w:firstLine="0"/>
              <w:jc w:val="center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方正黑体_GBK"/>
                <w:snapToGrid/>
                <w:kern w:val="2"/>
                <w:sz w:val="24"/>
                <w:szCs w:val="24"/>
              </w:rPr>
              <w:t>研发资金投入预测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center"/>
          </w:tcPr>
          <w:p w14:paraId="0CD79943">
            <w:pPr>
              <w:autoSpaceDE/>
              <w:autoSpaceDN/>
              <w:adjustRightInd w:val="0"/>
              <w:spacing w:line="312" w:lineRule="auto"/>
              <w:ind w:firstLine="0"/>
              <w:jc w:val="left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研发总预算     万元</w:t>
            </w:r>
          </w:p>
          <w:p w14:paraId="06974B4A">
            <w:pPr>
              <w:autoSpaceDE/>
              <w:autoSpaceDN/>
              <w:adjustRightInd w:val="0"/>
              <w:spacing w:line="312" w:lineRule="auto"/>
              <w:ind w:firstLine="480" w:firstLineChars="200"/>
              <w:jc w:val="left"/>
              <w:rPr>
                <w:rFonts w:hint="eastAsia" w:ascii="方正黑体_GBK" w:hAnsi="方正黑体_GBK"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其中：申请财政资金     万元，自筹资金 </w:t>
            </w:r>
            <w:r>
              <w:rPr>
                <w:rFonts w:eastAsia="仿宋"/>
                <w:snapToGrid/>
                <w:kern w:val="2"/>
                <w:sz w:val="24"/>
                <w:szCs w:val="24"/>
              </w:rPr>
              <w:t xml:space="preserve">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 xml:space="preserve">万元，引进产业基金   万元，其他配套资金 </w:t>
            </w:r>
            <w:r>
              <w:rPr>
                <w:rFonts w:eastAsia="仿宋"/>
                <w:snapToGrid/>
                <w:kern w:val="2"/>
                <w:sz w:val="24"/>
                <w:szCs w:val="24"/>
              </w:rPr>
              <w:t xml:space="preserve">    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万元。</w:t>
            </w:r>
            <w:r>
              <w:rPr>
                <w:rFonts w:eastAsia="仿宋"/>
                <w:snapToGrid/>
                <w:kern w:val="2"/>
                <w:sz w:val="24"/>
                <w:szCs w:val="24"/>
              </w:rPr>
              <w:t xml:space="preserve"> </w:t>
            </w:r>
          </w:p>
        </w:tc>
      </w:tr>
      <w:tr w14:paraId="43CF2D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307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18EA167D">
            <w:pPr>
              <w:autoSpaceDE/>
              <w:autoSpaceDN/>
              <w:adjustRightInd w:val="0"/>
              <w:spacing w:line="40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方正黑体_GBK"/>
                <w:snapToGrid/>
                <w:kern w:val="2"/>
                <w:sz w:val="24"/>
                <w:szCs w:val="24"/>
              </w:rPr>
              <w:t>研发内容（限3</w:t>
            </w:r>
            <w:r>
              <w:rPr>
                <w:rFonts w:eastAsia="方正黑体_GBK"/>
                <w:snapToGrid/>
                <w:kern w:val="2"/>
                <w:sz w:val="24"/>
                <w:szCs w:val="24"/>
              </w:rPr>
              <w:t>00</w:t>
            </w:r>
            <w:r>
              <w:rPr>
                <w:rFonts w:hint="eastAsia" w:eastAsia="方正黑体_GBK"/>
                <w:snapToGrid/>
                <w:kern w:val="2"/>
                <w:sz w:val="24"/>
                <w:szCs w:val="24"/>
              </w:rPr>
              <w:t>字内）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top"/>
          </w:tcPr>
          <w:p w14:paraId="4F9DD0D6">
            <w:pPr>
              <w:autoSpaceDE/>
              <w:autoSpaceDN/>
              <w:adjustRightInd w:val="0"/>
              <w:spacing w:line="312" w:lineRule="auto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（描述研发技术路线、拟解决的关键问题、以及任务目标等）</w:t>
            </w:r>
          </w:p>
        </w:tc>
      </w:tr>
      <w:tr w14:paraId="4E3D44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984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4BF12497">
            <w:pPr>
              <w:autoSpaceDE/>
              <w:autoSpaceDN/>
              <w:adjustRightInd w:val="0"/>
              <w:spacing w:line="40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方正黑体_GBK"/>
                <w:snapToGrid/>
                <w:kern w:val="2"/>
                <w:sz w:val="24"/>
                <w:szCs w:val="24"/>
              </w:rPr>
              <w:t>主要技术指标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top"/>
          </w:tcPr>
          <w:p w14:paraId="6E0B0D3E">
            <w:pPr>
              <w:autoSpaceDE/>
              <w:autoSpaceDN/>
              <w:adjustRightInd w:val="0"/>
              <w:spacing w:line="312" w:lineRule="auto"/>
              <w:ind w:firstLine="0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（每项任务应明确不少于5项关键技术指标，须明确具体</w:t>
            </w:r>
            <w:r>
              <w:rPr>
                <w:rFonts w:ascii="仿宋" w:hAnsi="仿宋" w:eastAsia="仿宋"/>
                <w:sz w:val="24"/>
              </w:rPr>
              <w:t>工况、成本约束等技术</w:t>
            </w:r>
            <w:r>
              <w:rPr>
                <w:rFonts w:hint="eastAsia" w:ascii="仿宋" w:hAnsi="仿宋" w:eastAsia="仿宋"/>
                <w:sz w:val="24"/>
              </w:rPr>
              <w:t>应用</w:t>
            </w:r>
            <w:r>
              <w:rPr>
                <w:rFonts w:ascii="仿宋" w:hAnsi="仿宋" w:eastAsia="仿宋"/>
                <w:sz w:val="24"/>
              </w:rPr>
              <w:t>边界条件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）</w:t>
            </w:r>
          </w:p>
        </w:tc>
      </w:tr>
      <w:tr w14:paraId="4335D1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301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413A8AAB">
            <w:pPr>
              <w:autoSpaceDE/>
              <w:autoSpaceDN/>
              <w:adjustRightInd w:val="0"/>
              <w:spacing w:line="40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方正黑体_GBK"/>
                <w:snapToGrid/>
                <w:kern w:val="2"/>
                <w:sz w:val="24"/>
                <w:szCs w:val="24"/>
              </w:rPr>
              <w:t>成果交付形式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top"/>
          </w:tcPr>
          <w:p w14:paraId="57B3B06A">
            <w:pPr>
              <w:autoSpaceDE/>
              <w:autoSpaceDN/>
              <w:adjustRightInd w:val="0"/>
              <w:spacing w:line="312" w:lineRule="auto"/>
              <w:ind w:firstLine="0"/>
              <w:jc w:val="left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（预计能够形成的样品、样机、原型机、自主软件等）</w:t>
            </w:r>
          </w:p>
        </w:tc>
      </w:tr>
      <w:tr w14:paraId="5F5B35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7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7363FF2A">
            <w:pPr>
              <w:autoSpaceDE/>
              <w:autoSpaceDN/>
              <w:adjustRightInd w:val="0"/>
              <w:spacing w:line="400" w:lineRule="exact"/>
              <w:ind w:firstLine="0"/>
              <w:jc w:val="center"/>
              <w:rPr>
                <w:rFonts w:eastAsia="方正黑体_GBK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方正黑体_GBK"/>
                <w:snapToGrid/>
                <w:kern w:val="2"/>
                <w:sz w:val="24"/>
                <w:szCs w:val="24"/>
              </w:rPr>
              <w:t>预计研发时间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center"/>
          </w:tcPr>
          <w:p w14:paraId="108198FE">
            <w:pPr>
              <w:autoSpaceDE/>
              <w:autoSpaceDN/>
              <w:adjustRightInd w:val="0"/>
              <w:spacing w:line="312" w:lineRule="auto"/>
              <w:ind w:firstLine="0"/>
              <w:jc w:val="left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</w:p>
        </w:tc>
      </w:tr>
      <w:tr w14:paraId="6CD3A0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954" w:hRule="atLeast"/>
          <w:jc w:val="center"/>
        </w:trPr>
        <w:tc>
          <w:tcPr>
            <w:tcW w:w="657" w:type="pct"/>
            <w:shd w:val="clear" w:color="auto" w:fill="FFFFFF"/>
            <w:noWrap w:val="0"/>
            <w:vAlign w:val="center"/>
          </w:tcPr>
          <w:p w14:paraId="3BF1483E">
            <w:pPr>
              <w:autoSpaceDE/>
              <w:autoSpaceDN/>
              <w:adjustRightInd w:val="0"/>
              <w:spacing w:line="400" w:lineRule="exact"/>
              <w:ind w:firstLine="0"/>
              <w:jc w:val="center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方正黑体_GBK"/>
                <w:snapToGrid/>
                <w:kern w:val="2"/>
                <w:sz w:val="24"/>
                <w:szCs w:val="24"/>
              </w:rPr>
              <w:t>其他情况说明</w:t>
            </w:r>
          </w:p>
        </w:tc>
        <w:tc>
          <w:tcPr>
            <w:tcW w:w="4342" w:type="pct"/>
            <w:gridSpan w:val="5"/>
            <w:shd w:val="clear" w:color="auto" w:fill="FFFFFF"/>
            <w:noWrap w:val="0"/>
            <w:vAlign w:val="top"/>
          </w:tcPr>
          <w:p w14:paraId="783895C4">
            <w:pPr>
              <w:autoSpaceDE/>
              <w:autoSpaceDN/>
              <w:adjustRightInd w:val="0"/>
              <w:spacing w:line="312" w:lineRule="auto"/>
              <w:ind w:firstLine="0"/>
              <w:jc w:val="left"/>
              <w:rPr>
                <w:rFonts w:hint="eastAsia" w:eastAsia="仿宋"/>
                <w:snapToGrid/>
                <w:kern w:val="2"/>
                <w:sz w:val="24"/>
                <w:szCs w:val="24"/>
              </w:rPr>
            </w:pP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（如时限要求、</w:t>
            </w:r>
            <w:r>
              <w:rPr>
                <w:rFonts w:hint="eastAsia" w:ascii="仿宋" w:hAnsi="仿宋" w:eastAsia="仿宋"/>
                <w:sz w:val="24"/>
              </w:rPr>
              <w:t>产权归属等</w:t>
            </w:r>
            <w:r>
              <w:rPr>
                <w:rFonts w:hint="eastAsia" w:eastAsia="仿宋"/>
                <w:snapToGrid/>
                <w:kern w:val="2"/>
                <w:sz w:val="24"/>
                <w:szCs w:val="24"/>
              </w:rPr>
              <w:t>）</w:t>
            </w:r>
          </w:p>
        </w:tc>
      </w:tr>
    </w:tbl>
    <w:p w14:paraId="38F23F7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78E6F3D-6FA3-44A3-BC79-94E1CCF231D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77F0C7A-D198-4B02-98F3-881181BC7B37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DEE2C3B-100C-486F-BBB9-7EDD52527F84}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A8432DE8-C7D7-4EDB-8942-BA659B61DC08}"/>
  </w:font>
  <w:font w:name="长城小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  <w:embedRegular r:id="rId5" w:fontKey="{C1D6E299-80B5-4677-AFBB-DBBBB1B0F53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79F7030F-8087-424E-B39B-EDA8951B48E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7F679419-EADC-4F8D-B4D8-7160A714EDCA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CA672"/>
    <w:multiLevelType w:val="singleLevel"/>
    <w:tmpl w:val="546CA67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1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2026-09-08T00:34:52Z</dcterms:created>
  <dc:creator>Administrator</dc:creator>
  <cp:lastModifiedBy>梁</cp:lastModifiedBy>
  <dcterms:modified xsi:type="dcterms:W3CDTF">2026-09-08T00:35:56Z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eyJoZGlkIjoiYmZhODRjMzU0YjVhY2VmZjA5MWFiMTU4NmU0ZWZjNDMiLCJ1c2VySWQiOiIxMTY3Mjc4NDQ0In0=</vt:lpwstr>
  </property>
  <property fmtid="{D5CDD505-2E9C-101B-9397-08002B2CF9AE}" pid="4" name="ICV">
    <vt:lpwstr>A04773F19C35465285EF1C94180D7CEC_12</vt:lpwstr>
  </property>
</Properties>
</file>