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科技部关于发布国家重点研发计划“政府间国际科技创新合作”等重点专项2024年度第一批项目申报指南的通知</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国科发资〔2023〕200号</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各省、自治区、直辖市及计划单列市科技厅（委、局），新疆生产建设兵团科技局，国务院各有关部门，各有关单位：</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国务院《关于深化中央财政科技计划（专项、基金等）管理改革的方案》（国发〔2014〕64号）的总体部署，按照国家重点研发计划组织管理的相关要求，现将“政府间国际科技创新合作”重点专项2024年度第一批项目申报指南、“战略性科技创新合作”重点专项2024年度第一批港澳台项目申报指南予以发布。请根据指南要求组织项目申报工作。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一、项目组织申报工作流程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1.申报单位根据指南支持方向的研究内容以项目形式组织申报。项目应整体申报，须覆盖相应指南方向的全部考核指标。项目申报单位推荐1名科研人员作为项目负责人。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2.聚焦指南任务，整合优势创新团队，集中力量，联合攻关。鼓励有能力的女性科研人员作为项目（课题）负责人领衔担纲承担任务，并积极吸纳女性科研人员参与项目攻关。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3.国家重点研发计划项目申报评审具体工作流程如下：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——项目牵头申报单位根据指南相关申报要求，通过国家科技管理信息系统（http://service.most.gov.cn）填写并一次性提交项目正式申报书。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牵头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关于进一步弘扬科学家精神加强作风和学风建设的意见》要求，加强对申报材料审核把关，杜绝夸大不实，严禁弄虚作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——推荐单位加强对所推荐的项目申报材料审核把关，按时将推荐项目通过国家科技管理信息系统统一报送。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科学技术交流中心在受理项目申报后，组织形式审查，并开展首轮评审工作。首轮评审不需要项目负责人进行答辩。根据专家评审结果，结合磋商协调情况，遴选出3～4倍于拟立项数量的申报项目，进入下一轮答辩评审。对于未进入答辩评审的申报项目，及时将评审结果反馈项目申报单位和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——中国科学技术交流中心组织进入答辩评审的项目进行答辩评审。申报项目的负责人通过网络视频进行报告答辩。根据专家评议结果，结合磋商协调情况，择优立项。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二、组织申报的推荐单位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1.国务院有关部门科技主管司局；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2.各省、自治区、直辖市、计划单列市及新疆生产建设兵团科技主管部门；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3.原工业部门转制成立的行业协会；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4.纳入科技部试点范围并且评估结果为A类的产业技术创新战略联盟，以及纳入科技部、财政部开展的科技服务业创新发展行业试点联盟。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上公开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三、申报资格要求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牵头申报单位和参与单位应为中国大陆境内注册的科研院所、高等学校和企业等，具有独立法人资格，注册时间为2022年9月30日前，有较强的科技研发能力和条件，具有良好国际合作基础，运行管理规范。国家机关不得牵头或参与申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项目牵头申报单位、项目参与单位以及项目团队成员诚信状况良好，无在惩戒执行期内的科研严重失信行为记录和相关社会领域信用“黑名单”记录。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申报单位同一个项目只能通过单个推荐单位申报，不得多头申报和重复申报。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2.项目（课题）负责人须具有高级职称或博士学位，1963年1月1日以后出生，每年用于项目的工作时间不少于6个月。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3.项目（课题）负责人原则上应为该项目（课题）主体研究思路的提出者和实际主持研究的科技人员。中央和地方各级国家机关的公务人员（包括行使科技计划管理职能的其他人员）不得申报项目（课题）。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4.项目（课题）负责人限申报1个项目（课题）；国家重点研发计划、科技创新2030—重大项目的在研项目负责人不得牵头或参与申报项目（课题）。课题负责人可参与申报项目（课题）。</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课题）负责人、项目骨干的申报项目（课题）和国家重点研发计划、科技创新2030—重大项目在研项目（课题）总数不得超过2个；国家重点研发计划、科技创新2030—重大项目的在研项目（课题）负责人和项目骨干不得因申报新项目而退出在研项目。退出项目研发团队后，在原项目执行期内原则上不得牵头或参与申报新的国家重点研发计划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于中央财政专项资金预算不超过400万元的“政府间国际科技创新合作”重点专项项目，与国家重点研发计划其他重点专项项目（课题）互不限项，但其他重点专项项目的在研项目负责人不得参与申报此类不限项项目；对于中央财政专项资金预算不超过400万元的“战略性科技创新合作”重点专项港澳台项目，与国家重点研发计划其他重点专项项目（课题）以及“战略性科技创新合作”重点专项非港澳台项目（课题）互不限项，但其他重点专项项目以及“战略性科技创新合作”重点专项非港澳台项目的在研项目负责人不得参与申报此类不限项项目。项目（课题）负责人的申报和在研上述两类不限项项目的总数限为1项。项目骨干的申报和在研上述两类不限项项目的总数限为1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科研人员作为项目（课题）负责人只能主持1项“政府间国际科技创新合作”重点专项项目（含上述不限项项目）。项目（课题）负责人、项目骨干的申报和在研“政府间国际科技创新合作”重点专项项目总数不超过2个（含上述不限项项目）。项目（课题）负责人只能主持1项“战略性科技创新合作”重点专项港澳台项目（含上述不限项项目）。项目（课题）负责人、项目骨干的申报和在研“战略性科技创新合作”重点专项项目总数不超过2个（含上述不限项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计划任务书执行期（包括延期后的执行期）到2024年6月30日之前的在研项目（含任务或课题）不在限项范围内。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5.参与重点专项实施方案或本年度项目指南编制的专家，原则上不能申报该重点专项项目（课题）。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受聘于内地单位的外籍科学家及港、澳、台地区科学家可作为项目（课题）负责人，全职受聘人员须由内地聘用单位提供全职聘用的有效材料，非全职受聘人员须由双方单位同时提供聘用的有效材料，并作为项目申报材料一并报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7.申报项目受理后，原则上不能更改申报单位和负责人。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8.“政府间国际科技创新合作”重点专项项目牵头申报单位必须与国外合作单位就本次项目申报签订合作协议。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合作内容和方式应符合我国及各合作机构所在国家（地区、国际组织）有关法律法规和科研伦理相关规定。凡开展须事先审查报批的合作活动，例如涉及人类遗传资源或种质资源等，申报单位必须事先依法依规履行国内有关审查报批手续。所有必需的手续完备后，项目才可正式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作各方对未来知识产权归属和成果转化收益归属有明确约定或意向性约定，且符合我国法律法规中关于知识产权归属和成果转化收益的有关条款（须附知识产权协议或意向性协议、备忘录、证明信或在中外合作协议中明确知识产权相关条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中方单位务必与外方合作机构和人员明确以下几项要求：外方项目牵头人不得就同一研究方向和技术路线与国内不同单位合作多头参与申报，其作为外方项目牵头人申报项目和参与在研项目总数不得超过2个。已作为受聘于内地的外籍科学家参与国家重点研发计划、科技创新2030—重大项目在研项目（课题）的，不得再作为外方人员参与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10.项目的具体申报要求，详见项目申报指南。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各申报单位在正式提交项目申报书前可利用国家科技管理信息系统查询相关科研人员承担国家重点研发计划、科技创新2030—重大项目在研项目（含任务或课题）情况，避免重复申报。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四、具体申报方式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网上填报。请各申报单位按要求通过国家科技管理信息系统进行网上填报。中国科学技术交流中心将以网上填报的申报书作为后续形式审查、项目评审的依据。申报材料中所需的附件材料，全部以电子扫描件上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项目申报单位网上填报申报书（指南方向2.1除外）的受理时间为：2023年11月1日8:00至2023年12月20日16:00。</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指南方向2.1的项目申报单位网上填报申报书的受理时间为：2024年1月5日8:00至2024年2月22日16:00。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组织推荐。请各推荐单位于2023年12月27日16:00前通过国家科技管理信息系统逐项确认推荐项目（指南方向2.1除外），并将推荐函加盖推荐单位公章以电子扫描件形式上传。指南方向2.1的项目请于2024年2月29日前按上述要求进行确认推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3.技术咨询电话及邮箱：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010-58882999（中继线），program@istic.ac.cn。</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4.各重点专项业务咨询电话及邮箱：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“政府间国际科技创新合作”重点专项：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010-68598010，zfj@cstec.org.cn。</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“战略性科技创新合作”重点专项：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010-68598075，sisticp@cstec.org.cn。</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1600" w:hanging="1600" w:hanging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附件：1.“政府间国际科技创新合作”重点专项2024年度第一批项目申报指南（形式审查条件要求）</w:t>
      </w:r>
    </w:p>
    <w:p>
      <w:pPr>
        <w:keepNext w:val="0"/>
        <w:keepLines w:val="0"/>
        <w:pageBreakBefore w:val="0"/>
        <w:widowControl w:val="0"/>
        <w:kinsoku/>
        <w:wordWrap/>
        <w:overflowPunct/>
        <w:topLinePunct w:val="0"/>
        <w:autoSpaceDE/>
        <w:autoSpaceDN/>
        <w:bidi w:val="0"/>
        <w:adjustRightInd/>
        <w:snapToGrid/>
        <w:spacing w:line="560" w:lineRule="exact"/>
        <w:ind w:left="1598" w:leftChars="456" w:hanging="640" w:hanging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2.“战略性科技创新合作”重点专项2024年度第一批港澳台项目申报指南（形式审查条件要求）</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（此页无正文）</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科 技 部</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2023年10月26日</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方正公文黑体">
    <w:panose1 w:val="02000500000000000000"/>
    <w:charset w:val="86"/>
    <w:family w:val="auto"/>
    <w:pitch w:val="default"/>
    <w:sig w:usb0="A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wZjZkM2RhYzI0ODhiZWVmNGM0YWI2ODk2NWQxYWYifQ=="/>
  </w:docVars>
  <w:rsids>
    <w:rsidRoot w:val="00000000"/>
    <w:rsid w:val="52D40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2023-11-17T01:48:56Z</dcterms:created>
  <dc:creator>user</dc:creator>
  <cp:lastModifiedBy>瓶中精灵</cp:lastModifiedBy>
  <dcterms:modified xsi:type="dcterms:W3CDTF">2023-11-17T02:00:37Z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275B7C620499453A90D17389C639AE46_12</vt:lpwstr>
  </property>
</Properties>
</file>