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E" w:rsidRDefault="00BD27DE" w:rsidP="00BD27DE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BD27DE" w:rsidRDefault="00BD27DE" w:rsidP="00BD27D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高校科技伦理治理调研提纲</w:t>
      </w:r>
    </w:p>
    <w:p w:rsidR="00BD27DE" w:rsidRDefault="00BD27DE" w:rsidP="00BD27DE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BD27DE" w:rsidRDefault="00BD27DE" w:rsidP="00BD27DE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一、涉及科技伦理审查的学科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目前学校涉及科技伦理审查的学科有：</w:t>
      </w:r>
    </w:p>
    <w:p w:rsidR="00BD27DE" w:rsidRDefault="00BD27DE" w:rsidP="00BD27DE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生命科学：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否、医学：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否、人工智能：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否、其他学科：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（请列出涉及伦理审查的一级学科）。</w:t>
      </w:r>
    </w:p>
    <w:p w:rsidR="00BD27DE" w:rsidRDefault="00BD27DE" w:rsidP="00BD27DE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二、高校科技伦理管理机构设置与运行情况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科技伦理归口管理情况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学校对于科技伦理是否进行归口管理：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否。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如果是，归口管理部门名称为：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，负责开展具体工作的管理部门名称为：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请介绍归口管理部门（或负责实际运作的管理部门）关于科技伦理管理的工作职责、组织架构、人员构成、经费预算与使用等情况。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科技伦理委员会（或伦理委员会）及分委会情况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是否成立了（科技）伦理委员会：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否。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是否成立了分委会：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否。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如果是，请介绍（科技）伦理委员会（及分委会）成立时间、工作职责、组织架构、人员构成、经费预算与使用等情况。同时，将章程及委员会名单等正式文件作为支撑材料（编号：附件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）提交。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（科技）伦理委员会召开会议的频次、主要议题。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4. </w:t>
      </w:r>
      <w:r>
        <w:rPr>
          <w:rFonts w:eastAsia="仿宋_GB2312"/>
          <w:sz w:val="32"/>
          <w:szCs w:val="32"/>
        </w:rPr>
        <w:t>（科技）伦理委员会运行的成功经验与面临的主要问题，未来工作设想等。</w:t>
      </w:r>
    </w:p>
    <w:p w:rsidR="00BD27DE" w:rsidRDefault="00BD27DE" w:rsidP="00BD27DE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三、高校科技伦理审查情况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科研项目申报与实施的伦理审查、监督制度建设情况，针对重点学科、重点机构与重点项目的伦理风险预警与防范机制建设情况。请将相关制度文件作为支撑材料（编号：附件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）提交。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相关领域的科研项目伦理审查流程（可附伦理审查流程与模板，编号：附件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），近五年伦理审查数量，主要问题与解决方式，违规处罚方式等。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是否使用计算机信息系统进行伦理审查工作？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否。如果是，使用的领域有：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生命科学、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医学、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人工智能、其他领域（请填写）：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eastAsia="仿宋_GB2312"/>
          <w:sz w:val="32"/>
          <w:szCs w:val="32"/>
        </w:rPr>
        <w:t>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从科研管理部门的角度看，对伦理审查进行收费是否可行？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可行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sym w:font="Wingdings 2" w:char="00A3"/>
      </w:r>
      <w:r>
        <w:rPr>
          <w:rFonts w:eastAsia="仿宋_GB2312"/>
          <w:sz w:val="32"/>
          <w:szCs w:val="32"/>
        </w:rPr>
        <w:t>不可行。如果可行，建议收费标准为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项）</w:t>
      </w:r>
    </w:p>
    <w:p w:rsidR="00BD27DE" w:rsidRDefault="00BD27DE" w:rsidP="00BD27DE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四、高校科技伦理教育情况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近五年针对科研人员开展科技伦理教育与培训的次数、主要内容、参加人数等情况。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近五年科技伦理委员会成员与伦理审查工作人员的培训与交流情况。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近五年本科生、研究生的科技伦理课程设置与教材建设情况。</w:t>
      </w:r>
    </w:p>
    <w:p w:rsidR="00BD27DE" w:rsidRDefault="00BD27DE" w:rsidP="00BD27DE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五、对教育部、省教育厅制定高校科技伦理管理制度的建议</w:t>
      </w:r>
    </w:p>
    <w:p w:rsidR="00BD27DE" w:rsidRDefault="00BD27DE" w:rsidP="00BD27DE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包括针对高校科技伦理治理的基本原则与目标、伦理治理重点领域与方向、治理程序、主体责任、机构设置及条件保障、常态化工作机制、科技伦理教育与培训等制度建设的意见与建议。</w:t>
      </w:r>
    </w:p>
    <w:p w:rsidR="00BD27DE" w:rsidRDefault="00BD27DE" w:rsidP="00BD27DE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六、成功经验与典型案例（选填）</w:t>
      </w:r>
    </w:p>
    <w:p w:rsidR="00BD27DE" w:rsidRDefault="00BD27DE" w:rsidP="00BD27DE">
      <w:pPr>
        <w:spacing w:line="56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目前学校科技伦理审查面临的主要问题或困惑有哪些？保障伦理审查科学性、规范性与高效率的成功经验与主要困难有哪些？</w:t>
      </w:r>
    </w:p>
    <w:p w:rsidR="00BD27DE" w:rsidRDefault="00BD27DE" w:rsidP="00BD27DE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科技伦理审查典型案例，科技伦理风险预警与防范典型案例（典型案例仅供内部交流使用，请详细描述，可匿名化处理）。</w:t>
      </w:r>
    </w:p>
    <w:p w:rsidR="00BD27DE" w:rsidRDefault="00BD27DE" w:rsidP="00BD27DE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七、下一步工作打算</w:t>
      </w:r>
    </w:p>
    <w:p w:rsidR="00BD27DE" w:rsidRDefault="00BD27DE" w:rsidP="00BD27DE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学校在科技伦理工作方面的工作计划。</w:t>
      </w:r>
    </w:p>
    <w:p w:rsidR="00BD27DE" w:rsidRDefault="00BD27DE" w:rsidP="00BD27DE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:rsidR="00FB433F" w:rsidRPr="00BD27DE" w:rsidRDefault="00FB433F">
      <w:bookmarkStart w:id="0" w:name="_GoBack"/>
      <w:bookmarkEnd w:id="0"/>
    </w:p>
    <w:sectPr w:rsidR="00FB433F" w:rsidRPr="00BD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24" w:rsidRDefault="00DC6624" w:rsidP="00BD27DE">
      <w:r>
        <w:separator/>
      </w:r>
    </w:p>
  </w:endnote>
  <w:endnote w:type="continuationSeparator" w:id="0">
    <w:p w:rsidR="00DC6624" w:rsidRDefault="00DC6624" w:rsidP="00BD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24" w:rsidRDefault="00DC6624" w:rsidP="00BD27DE">
      <w:r>
        <w:separator/>
      </w:r>
    </w:p>
  </w:footnote>
  <w:footnote w:type="continuationSeparator" w:id="0">
    <w:p w:rsidR="00DC6624" w:rsidRDefault="00DC6624" w:rsidP="00BD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9"/>
    <w:rsid w:val="007E2629"/>
    <w:rsid w:val="00BD27DE"/>
    <w:rsid w:val="00DC6624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89C42-7C98-41D6-A4C0-ADDEB79F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Company>微软中国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2023-04-18T06:55:00Z</dcterms:created>
  <dcterms:modified xsi:type="dcterms:W3CDTF">2023-04-18T06:55:00Z</dcterms:modified>
</cp:coreProperties>
</file>